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5c05f920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AUDLEY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AUDLEY</w:t>
      </w:r>
    </w:p>
    <w:sectPr>
      <w:headerReference xmlns:r="http://schemas.openxmlformats.org/officeDocument/2006/relationships" w:type="default" r:id="Rbd988fe6a80743ab"/>
      <w:footerReference xmlns:r="http://schemas.openxmlformats.org/officeDocument/2006/relationships" w:type="default" r:id="R9519e7774f53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AUDLEY   ·   Org.nr 916 224 532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AUDLEY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88fe6a80743ab" /><Relationship Type="http://schemas.openxmlformats.org/officeDocument/2006/relationships/footer" Target="/word/footer1.xml" Id="R9519e7774f534e70" /></Relationships>
</file>