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f4bc7b5b047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VEGARD ULSTEIN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VEGARD ULSTEIN INVEST II AS</w:t>
      </w:r>
    </w:p>
    <w:sectPr>
      <w:headerReference xmlns:r="http://schemas.openxmlformats.org/officeDocument/2006/relationships" w:type="default" r:id="Rcb9d1edb9af54211"/>
      <w:footerReference xmlns:r="http://schemas.openxmlformats.org/officeDocument/2006/relationships" w:type="default" r:id="R07f7e8202576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ULSTEIN INVEST II AS   ·   Org.nr 915 857 418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ULSTEIN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d1edb9af54211" /><Relationship Type="http://schemas.openxmlformats.org/officeDocument/2006/relationships/footer" Target="/word/footer1.xml" Id="R07f7e8202576495f" /></Relationships>
</file>