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44b2d9083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ULSTEIN INVEST II AS</w:t>
      </w:r>
    </w:p>
    <w:sectPr>
      <w:headerReference xmlns:r="http://schemas.openxmlformats.org/officeDocument/2006/relationships" w:type="default" r:id="R74cc8dd2219b4c92"/>
      <w:footerReference xmlns:r="http://schemas.openxmlformats.org/officeDocument/2006/relationships" w:type="default" r:id="Rb124e1accd99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ULSTEIN INVEST II AS   ·   Org.nr 915 857 418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ULSTEIN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c8dd2219b4c92" /><Relationship Type="http://schemas.openxmlformats.org/officeDocument/2006/relationships/footer" Target="/word/footer1.xml" Id="Rb124e1accd9940e1" /></Relationships>
</file>