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d931ad8bc41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KRILI AS</w:t>
      </w:r>
    </w:p>
    <w:sectPr>
      <w:headerReference xmlns:r="http://schemas.openxmlformats.org/officeDocument/2006/relationships" w:type="default" r:id="R5a65d4c284b445c5"/>
      <w:footerReference xmlns:r="http://schemas.openxmlformats.org/officeDocument/2006/relationships" w:type="default" r:id="R89ca37aa0f2048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KRILI AS   ·   Org.nr 914 521 629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5d4c284b445c5" /><Relationship Type="http://schemas.openxmlformats.org/officeDocument/2006/relationships/footer" Target="/word/footer1.xml" Id="R89ca37aa0f2048c1" /></Relationships>
</file>