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f84f5d27d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AMALEON AS</w:t>
      </w:r>
    </w:p>
    <w:sectPr>
      <w:headerReference xmlns:r="http://schemas.openxmlformats.org/officeDocument/2006/relationships" w:type="default" r:id="R1b1bcebd373940da"/>
      <w:footerReference xmlns:r="http://schemas.openxmlformats.org/officeDocument/2006/relationships" w:type="default" r:id="R2a4f050fd754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AMALEON AS   ·   Org.nr 914 290 945   ·   Dronningens gate 7   ·   7011 TRONDHEIM   ·   post@amaleon.no   ·   www.amaleon.no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AMALEON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bcebd373940da" /><Relationship Type="http://schemas.openxmlformats.org/officeDocument/2006/relationships/footer" Target="/word/footer1.xml" Id="R2a4f050fd7544ce8" /></Relationships>
</file>