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09335c084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STANG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STANG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febe67b67d4c1b"/>
      <w:footerReference xmlns:r="http://schemas.openxmlformats.org/officeDocument/2006/relationships" w:type="default" r:id="Rc915914f5941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STANG INVEST AS   ·   Org.nr 914 277 752   ·   Kristinelundveien 8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STANG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ebe67b67d4c1b" /><Relationship Type="http://schemas.openxmlformats.org/officeDocument/2006/relationships/footer" Target="/word/footer1.xml" Id="Rc915914f594146fb" /></Relationships>
</file>