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296f0f07341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 INVESTMENTS AS</w:t>
      </w:r>
    </w:p>
    <w:sectPr>
      <w:headerReference xmlns:r="http://schemas.openxmlformats.org/officeDocument/2006/relationships" w:type="default" r:id="R8306f669d8174a7f"/>
      <w:footerReference xmlns:r="http://schemas.openxmlformats.org/officeDocument/2006/relationships" w:type="default" r:id="R2508e336b1f6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6f669d8174a7f" /><Relationship Type="http://schemas.openxmlformats.org/officeDocument/2006/relationships/footer" Target="/word/footer1.xml" Id="R2508e336b1f649cb" /></Relationships>
</file>