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32c194ce9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ADAMIETZ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ADAMIETZ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36ce2e2e14bfd"/>
      <w:footerReference xmlns:r="http://schemas.openxmlformats.org/officeDocument/2006/relationships" w:type="default" r:id="Rba1df16c9bf2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ADAMIETZ NORGE AS   ·   Org.nr 914 217 830   ·   c/o Rödl &amp; Partner Accounting AS, Karenslyst allé 2   ·   0278 OSLO   ·   Tlf. 93 94 45 38   ·   bartosz.okorowski@adamietz.no   ·   www.adamietz.no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ADAMIETZ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36ce2e2e14bfd" /><Relationship Type="http://schemas.openxmlformats.org/officeDocument/2006/relationships/footer" Target="/word/footer1.xml" Id="Rba1df16c9bf2442a" /></Relationships>
</file>