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520c3d26c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GEOGRAPHIC AS.</w:t>
      </w:r>
    </w:p>
    <w:sectPr>
      <w:headerReference xmlns:r="http://schemas.openxmlformats.org/officeDocument/2006/relationships" w:type="default" r:id="R29b6e95200a54710"/>
      <w:footerReference xmlns:r="http://schemas.openxmlformats.org/officeDocument/2006/relationships" w:type="default" r:id="R426388828030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6e95200a54710" /><Relationship Type="http://schemas.openxmlformats.org/officeDocument/2006/relationships/footer" Target="/word/footer1.xml" Id="R4263888280304f7d" /></Relationships>
</file>