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fe7189402034bc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T-MATRIX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Mosterøy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Mosterøy,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T-MATRIX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9789c528f5b43eb"/>
      <w:footerReference xmlns:r="http://schemas.openxmlformats.org/officeDocument/2006/relationships" w:type="default" r:id="R8aef56fb1dbc428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T-MATRIX INVEST AS   ·   Org.nr 914 010 756   ·   Bukkavarden 31   ·   4156 MOSTERØY   ·   karilangvik@hotmail.com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T-MATRIX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9789c528f5b43eb" /><Relationship Type="http://schemas.openxmlformats.org/officeDocument/2006/relationships/footer" Target="/word/footer1.xml" Id="R8aef56fb1dbc428e" /></Relationships>
</file>