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b16022ac7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CONFEKTIONSFABRIKKER AS</w:t>
      </w:r>
    </w:p>
    <w:sectPr>
      <w:headerReference xmlns:r="http://schemas.openxmlformats.org/officeDocument/2006/relationships" w:type="default" r:id="R62aadfb0d78041d5"/>
      <w:footerReference xmlns:r="http://schemas.openxmlformats.org/officeDocument/2006/relationships" w:type="default" r:id="R7a55856f9bee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CONFEKTIONSFABRIKKER AS   ·   Org.nr 913 991 966   ·   c/o B7 Kontorsenter AS, (A-2), Bogstadveien 7A   ·   0355 OSLO   ·   charlotte@navus.no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CONFEKTIONSFABRIKKER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adfb0d78041d5" /><Relationship Type="http://schemas.openxmlformats.org/officeDocument/2006/relationships/footer" Target="/word/footer1.xml" Id="R7a55856f9bee490d" /></Relationships>
</file>