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2d05ac1fc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HERKULES CONFEKTIONSFABRIKKER AS, org.nr 913 991 966,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CONFEKTIONSFABRIKKER AS</w:t>
      </w:r>
    </w:p>
    <w:sectPr>
      <w:headerReference xmlns:r="http://schemas.openxmlformats.org/officeDocument/2006/relationships" w:type="default" r:id="Ra734928bfc334cbc"/>
      <w:footerReference xmlns:r="http://schemas.openxmlformats.org/officeDocument/2006/relationships" w:type="default" r:id="Rc9acef33c148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CONFEKTIONSFABRIKKER AS   ·   Org.nr 913 991 966   ·   c/o B7 Kontorsenter AS, (A-2), Bogstadveien 7A   ·   0355 OSLO   ·   charlotte@navus.no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CONFEKTIONSFABRIKKER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4928bfc334cbc" /><Relationship Type="http://schemas.openxmlformats.org/officeDocument/2006/relationships/footer" Target="/word/footer1.xml" Id="Rc9acef33c14849a6" /></Relationships>
</file>