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890e64cec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 EIENDOM AS</w:t>
      </w:r>
    </w:p>
    <w:sectPr>
      <w:headerReference xmlns:r="http://schemas.openxmlformats.org/officeDocument/2006/relationships" w:type="default" r:id="R79069f88f5e44010"/>
      <w:footerReference xmlns:r="http://schemas.openxmlformats.org/officeDocument/2006/relationships" w:type="default" r:id="R38579fb2e29f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69f88f5e44010" /><Relationship Type="http://schemas.openxmlformats.org/officeDocument/2006/relationships/footer" Target="/word/footer1.xml" Id="R38579fb2e29f4b37" /></Relationships>
</file>