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e497a992b4a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ABACUS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REVISJON AS</w:t>
      </w:r>
    </w:p>
    <w:sectPr>
      <w:headerReference xmlns:r="http://schemas.openxmlformats.org/officeDocument/2006/relationships" w:type="default" r:id="Rb0946188944a4278"/>
      <w:footerReference xmlns:r="http://schemas.openxmlformats.org/officeDocument/2006/relationships" w:type="default" r:id="R75faa0990a92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46188944a4278" /><Relationship Type="http://schemas.openxmlformats.org/officeDocument/2006/relationships/footer" Target="/word/footer1.xml" Id="R75faa0990a92424f" /></Relationships>
</file>