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47a9e6c05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 LUND INVEST AS.</w:t>
      </w:r>
    </w:p>
    <w:sectPr>
      <w:headerReference xmlns:r="http://schemas.openxmlformats.org/officeDocument/2006/relationships" w:type="default" r:id="R99cc114f530549dd"/>
      <w:footerReference xmlns:r="http://schemas.openxmlformats.org/officeDocument/2006/relationships" w:type="default" r:id="Rf716417a3989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c114f530549dd" /><Relationship Type="http://schemas.openxmlformats.org/officeDocument/2006/relationships/footer" Target="/word/footer1.xml" Id="Rf716417a398940d4" /></Relationships>
</file>