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9adb34c5b4e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ALPHA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CAPITAL AS</w:t>
      </w:r>
    </w:p>
    <w:sectPr>
      <w:headerReference xmlns:r="http://schemas.openxmlformats.org/officeDocument/2006/relationships" w:type="default" r:id="R0377d38ff35a4043"/>
      <w:footerReference xmlns:r="http://schemas.openxmlformats.org/officeDocument/2006/relationships" w:type="default" r:id="Ra1f2348d3c82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CAPITAL AS   ·   Org.nr 912 432 238   ·   c/o Henning Sørlie, Priorveien 10D   ·   0377 OSLO   ·   henning.sorlie@gmail.com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7d38ff35a4043" /><Relationship Type="http://schemas.openxmlformats.org/officeDocument/2006/relationships/footer" Target="/word/footer1.xml" Id="Ra1f2348d3c824328" /></Relationships>
</file>