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753eb5f4704d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SONDRE DØLI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SONDRE DØLI HOLDING AS</w:t>
      </w:r>
    </w:p>
    <w:sectPr>
      <w:headerReference xmlns:r="http://schemas.openxmlformats.org/officeDocument/2006/relationships" w:type="default" r:id="R68d8e088fb0c4f28"/>
      <w:footerReference xmlns:r="http://schemas.openxmlformats.org/officeDocument/2006/relationships" w:type="default" r:id="R53fa327251a84b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SONDRE DØLI HOLDING AS   ·   Org.nr 911 759 322   ·   C/O Sondre Døli, Trappegangen 5   ·   3715 SKIEN   ·   sondre@optilux.no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SONDRE DØLI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d8e088fb0c4f28" /><Relationship Type="http://schemas.openxmlformats.org/officeDocument/2006/relationships/footer" Target="/word/footer1.xml" Id="R53fa327251a84b39" /></Relationships>
</file>