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9ac8e68a8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PROACC AS</w:t>
      </w:r>
    </w:p>
    <w:sectPr>
      <w:headerReference xmlns:r="http://schemas.openxmlformats.org/officeDocument/2006/relationships" w:type="default" r:id="R87f14a448f9c4871"/>
      <w:footerReference xmlns:r="http://schemas.openxmlformats.org/officeDocument/2006/relationships" w:type="default" r:id="R2a1bd540313a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PROACC AS   ·   Org.nr 910 439 898   ·   Leangbukta 31B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PROACC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14a448f9c4871" /><Relationship Type="http://schemas.openxmlformats.org/officeDocument/2006/relationships/footer" Target="/word/footer1.xml" Id="R2a1bd540313a441d" /></Relationships>
</file>