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a1bdabaace44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PROACC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Vettre,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PROACC AS</w:t>
      </w:r>
    </w:p>
    <w:sectPr>
      <w:headerReference xmlns:r="http://schemas.openxmlformats.org/officeDocument/2006/relationships" w:type="default" r:id="Rc963d3f777cb46bd"/>
      <w:footerReference xmlns:r="http://schemas.openxmlformats.org/officeDocument/2006/relationships" w:type="default" r:id="R169cd13350e149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PROACC AS   ·   Org.nr 910 439 898   ·   Leangbukta 31B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PROACC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63d3f777cb46bd" /><Relationship Type="http://schemas.openxmlformats.org/officeDocument/2006/relationships/footer" Target="/word/footer1.xml" Id="R169cd13350e149bf" /></Relationships>
</file>