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7ed714254c45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KERDOS AS</w:t>
      </w:r>
    </w:p>
    <w:sectPr>
      <w:headerReference xmlns:r="http://schemas.openxmlformats.org/officeDocument/2006/relationships" w:type="default" r:id="Rb3e742e8b7b74bf2"/>
      <w:footerReference xmlns:r="http://schemas.openxmlformats.org/officeDocument/2006/relationships" w:type="default" r:id="Rc31fa0df499c48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KERDOS AS   ·   Org.nr 897 842 432   ·   c/o Lars Gøran Ulriksen, Bekkemyrvegen 3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KERDOS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742e8b7b74bf2" /><Relationship Type="http://schemas.openxmlformats.org/officeDocument/2006/relationships/footer" Target="/word/footer1.xml" Id="Rc31fa0df499c4886" /></Relationships>
</file>