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bb0a8b81e4e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SEGLEM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SEGLEM EIENDOM AS</w:t>
      </w:r>
    </w:p>
    <w:sectPr>
      <w:headerReference xmlns:r="http://schemas.openxmlformats.org/officeDocument/2006/relationships" w:type="default" r:id="Rcb9b3d0aed0449d9"/>
      <w:footerReference xmlns:r="http://schemas.openxmlformats.org/officeDocument/2006/relationships" w:type="default" r:id="Rf25c04098adf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EIENDOM AS   ·   Org.nr 894 921 862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b3d0aed0449d9" /><Relationship Type="http://schemas.openxmlformats.org/officeDocument/2006/relationships/footer" Target="/word/footer1.xml" Id="Rf25c04098adf4787" /></Relationships>
</file>