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b7f30b6f3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4BROTHERS INVEST AS</w:t>
      </w:r>
    </w:p>
    <w:sectPr>
      <w:headerReference xmlns:r="http://schemas.openxmlformats.org/officeDocument/2006/relationships" w:type="default" r:id="R2b96f6cf61f44dee"/>
      <w:footerReference xmlns:r="http://schemas.openxmlformats.org/officeDocument/2006/relationships" w:type="default" r:id="R3b44c667d0d1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4BROTHERS INVEST AS   ·   Org.nr 893 159 452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4BROTHERS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6f6cf61f44dee" /><Relationship Type="http://schemas.openxmlformats.org/officeDocument/2006/relationships/footer" Target="/word/footer1.xml" Id="R3b44c667d0d1416a" /></Relationships>
</file>