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88415a7b9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SIESTAS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SIESTAS AS</w:t>
      </w:r>
    </w:p>
    <w:sectPr>
      <w:headerReference xmlns:r="http://schemas.openxmlformats.org/officeDocument/2006/relationships" w:type="default" r:id="Rb612a8511ebc4b1f"/>
      <w:footerReference xmlns:r="http://schemas.openxmlformats.org/officeDocument/2006/relationships" w:type="default" r:id="Rc8c7729a7e5f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SIESTAS AS   ·   Org.nr 889 266 252   ·   Grannes terrasse 51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SIESTAS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2a8511ebc4b1f" /><Relationship Type="http://schemas.openxmlformats.org/officeDocument/2006/relationships/footer" Target="/word/footer1.xml" Id="Rc8c7729a7e5f4e9f" /></Relationships>
</file>