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cceb5cbb743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 BRÅTHEN INVEST AS.</w:t>
      </w:r>
    </w:p>
    <w:sectPr>
      <w:headerReference xmlns:r="http://schemas.openxmlformats.org/officeDocument/2006/relationships" w:type="default" r:id="R4de5792ac7d4406e"/>
      <w:footerReference xmlns:r="http://schemas.openxmlformats.org/officeDocument/2006/relationships" w:type="default" r:id="R477a735bdebe45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BRÅTHEN INVEST AS   ·   Org.nr 888 764 232   ·   Krogshavnveien 6   ·   3970 LANGESUND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BRÅTHEN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5792ac7d4406e" /><Relationship Type="http://schemas.openxmlformats.org/officeDocument/2006/relationships/footer" Target="/word/footer1.xml" Id="R477a735bdebe45f3" /></Relationships>
</file>