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bb85ff043944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ABACUS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Mysen,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ABACUS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428e3758e546ff"/>
      <w:footerReference xmlns:r="http://schemas.openxmlformats.org/officeDocument/2006/relationships" w:type="default" r:id="R2880941bf45d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ABACUS HOLDING AS   ·   Org.nr 888 023 852   ·   Storgata 2   ·   1850 MYSEN   ·   post@bacus.no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ABACUS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428e3758e546ff" /><Relationship Type="http://schemas.openxmlformats.org/officeDocument/2006/relationships/footer" Target="/word/footer1.xml" Id="R2880941bf45d45de" /></Relationships>
</file>