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c16541c43e4b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GLASTAD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Farsund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Farsund,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GLASTAD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8a25b5119734358"/>
      <w:footerReference xmlns:r="http://schemas.openxmlformats.org/officeDocument/2006/relationships" w:type="default" r:id="R925b2b20ca7248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GLASTAD CAPITAL AS   ·   Org.nr 881 074 192   ·   Gåseholmen Brygge   ·   4550 FARSUND   ·   Tlf. 38 39 97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GLASTAD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a25b5119734358" /><Relationship Type="http://schemas.openxmlformats.org/officeDocument/2006/relationships/footer" Target="/word/footer1.xml" Id="R925b2b20ca724846" /></Relationships>
</file>