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894f87c02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MABLIS AS.</w:t>
      </w:r>
    </w:p>
    <w:sectPr>
      <w:headerReference xmlns:r="http://schemas.openxmlformats.org/officeDocument/2006/relationships" w:type="default" r:id="R33aebfd21ce64cd1"/>
      <w:footerReference xmlns:r="http://schemas.openxmlformats.org/officeDocument/2006/relationships" w:type="default" r:id="Rb5276992ecbe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MABLIS AS   ·   Org.nr 879 417 872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ebfd21ce64cd1" /><Relationship Type="http://schemas.openxmlformats.org/officeDocument/2006/relationships/footer" Target="/word/footer1.xml" Id="Rb5276992ecbe46ec" /></Relationships>
</file>