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c936ddead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LILLESETH KJETTING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LILLESETH KJETTING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6dfd5ce3b749f0"/>
      <w:footerReference xmlns:r="http://schemas.openxmlformats.org/officeDocument/2006/relationships" w:type="default" r:id="R92396ef2ab64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LILLESETH KJETTING AS   ·   Org.nr 861 043 002   ·   Disenåvegen 33   ·   2100 SKARNES   ·   firmapost@lilleseth.no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LILLESETH KJETTING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dfd5ce3b749f0" /><Relationship Type="http://schemas.openxmlformats.org/officeDocument/2006/relationships/footer" Target="/word/footer1.xml" Id="R92396ef2ab6448b2" /></Relationships>
</file>