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94e98936b44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III AS</w:t>
      </w:r>
    </w:p>
    <w:sectPr>
      <w:headerReference xmlns:r="http://schemas.openxmlformats.org/officeDocument/2006/relationships" w:type="default" r:id="R347b76c79cd94bf6"/>
      <w:footerReference xmlns:r="http://schemas.openxmlformats.org/officeDocument/2006/relationships" w:type="default" r:id="R7c6bbbf5eeb6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III AS   ·   Org.nr 834 400 022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b76c79cd94bf6" /><Relationship Type="http://schemas.openxmlformats.org/officeDocument/2006/relationships/footer" Target="/word/footer1.xml" Id="R7c6bbbf5eeb64bf6" /></Relationships>
</file>