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bd764d8a7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TTR INVESTMENTS AS.</w:t>
      </w:r>
    </w:p>
    <w:sectPr>
      <w:headerReference xmlns:r="http://schemas.openxmlformats.org/officeDocument/2006/relationships" w:type="default" r:id="R276c5bf267e64972"/>
      <w:footerReference xmlns:r="http://schemas.openxmlformats.org/officeDocument/2006/relationships" w:type="default" r:id="R933fefb1cac8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c5bf267e64972" /><Relationship Type="http://schemas.openxmlformats.org/officeDocument/2006/relationships/footer" Target="/word/footer1.xml" Id="R933fefb1cac8469c" /></Relationships>
</file>