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744c7c050c45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ARABESQUE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ARABESQUE AS</w:t>
      </w:r>
    </w:p>
    <w:sectPr>
      <w:headerReference xmlns:r="http://schemas.openxmlformats.org/officeDocument/2006/relationships" w:type="default" r:id="R16a609e875f4480b"/>
      <w:footerReference xmlns:r="http://schemas.openxmlformats.org/officeDocument/2006/relationships" w:type="default" r:id="R38ea4329de394d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ARABESQUE AS   ·   Org.nr 830 684 352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ARABESQUE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a609e875f4480b" /><Relationship Type="http://schemas.openxmlformats.org/officeDocument/2006/relationships/footer" Target="/word/footer1.xml" Id="R38ea4329de394dc6" /></Relationships>
</file>