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9378f99b3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DYBWAD-OLSEN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DYBWAD-OLSEN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b8b13a8894aa0"/>
      <w:footerReference xmlns:r="http://schemas.openxmlformats.org/officeDocument/2006/relationships" w:type="default" r:id="R54a30d7580bd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DYBWAD-OLSEN AS   ·   Org.nr 830 412 492   ·   c/o Ola Dybwad-Olsen, Heyerdahls vei 7A   ·   0777 OSLO   ·   DOASPOST@ONLINE.NO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DYBWAD-OLSEN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b8b13a8894aa0" /><Relationship Type="http://schemas.openxmlformats.org/officeDocument/2006/relationships/footer" Target="/word/footer1.xml" Id="R54a30d7580bd4e17" /></Relationships>
</file>