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25f6a271f44e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SURFACE LAB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Karmsund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Karmsund,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SURFACE LAB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4a7543c26244ca"/>
      <w:footerReference xmlns:r="http://schemas.openxmlformats.org/officeDocument/2006/relationships" w:type="default" r:id="R97d56c1881a340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SURFACE LAB AS   ·   Org.nr 829 595 192   ·   Austbøvegen 17A   ·   5542 KARMSUND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SURFACE LAB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4a7543c26244ca" /><Relationship Type="http://schemas.openxmlformats.org/officeDocument/2006/relationships/footer" Target="/word/footer1.xml" Id="R97d56c1881a3402e" /></Relationships>
</file>