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2e6a4e65f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ESG AND IMPACT INFRASTRUCTURE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ESG AND IMPACT INFRASTRUCTURE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b9dfc8446467f"/>
      <w:footerReference xmlns:r="http://schemas.openxmlformats.org/officeDocument/2006/relationships" w:type="default" r:id="Re48c08a1b11c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ESG AND IMPACT INFRASTRUCTURE AS   ·   Org.nr 826 445 882   ·   c/o Rolf Wikborg, Neuberggata 5B   ·   0367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ESG AND IMPACT INFRASTRUCTURE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b9dfc8446467f" /><Relationship Type="http://schemas.openxmlformats.org/officeDocument/2006/relationships/footer" Target="/word/footer1.xml" Id="Re48c08a1b11c4b0d" /></Relationships>
</file>