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eeb5ae80a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HERMANNS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HERMANNS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8e4674e5947ce"/>
      <w:footerReference xmlns:r="http://schemas.openxmlformats.org/officeDocument/2006/relationships" w:type="default" r:id="Rab27db0bc6a0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HERMANNS INVEST AS   ·   Org.nr 824 969 922   ·   Lilleåsen 28A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HERMANNS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8e4674e5947ce" /><Relationship Type="http://schemas.openxmlformats.org/officeDocument/2006/relationships/footer" Target="/word/footer1.xml" Id="Rab27db0bc6a048ae" /></Relationships>
</file>