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21d99be9e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VESTLAND INVEST AS.</w:t>
      </w:r>
    </w:p>
    <w:sectPr>
      <w:headerReference xmlns:r="http://schemas.openxmlformats.org/officeDocument/2006/relationships" w:type="default" r:id="Rd5039d62ec9a44fa"/>
      <w:footerReference xmlns:r="http://schemas.openxmlformats.org/officeDocument/2006/relationships" w:type="default" r:id="Rabfee4d9e9e2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39d62ec9a44fa" /><Relationship Type="http://schemas.openxmlformats.org/officeDocument/2006/relationships/footer" Target="/word/footer1.xml" Id="Rabfee4d9e9e24abd" /></Relationships>
</file>