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991d2d623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BJØRNSETH FRAISE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BJØRNSETH FRAISE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13d2237a448ee"/>
      <w:footerReference xmlns:r="http://schemas.openxmlformats.org/officeDocument/2006/relationships" w:type="default" r:id="Rc5899b2a65e2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BJØRNSETH FRAISE HOLDING AS   ·   Org.nr 823 819 862   ·   Malerhaugveien 34B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BJØRNSETH FRAISE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13d2237a448ee" /><Relationship Type="http://schemas.openxmlformats.org/officeDocument/2006/relationships/footer" Target="/word/footer1.xml" Id="Rc5899b2a65e24907" /></Relationships>
</file>