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19327b7dd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RONDANE FABRIKKER AS, org.nr 821 368 782,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8c3b8df79adf4d6d"/>
      <w:footerReference xmlns:r="http://schemas.openxmlformats.org/officeDocument/2006/relationships" w:type="default" r:id="R307fc13be23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b8df79adf4d6d" /><Relationship Type="http://schemas.openxmlformats.org/officeDocument/2006/relationships/footer" Target="/word/footer1.xml" Id="R307fc13be23d4d3b" /></Relationships>
</file>