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0282b5eb2049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APAC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APAC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4338a91dd5481e"/>
      <w:footerReference xmlns:r="http://schemas.openxmlformats.org/officeDocument/2006/relationships" w:type="default" r:id="R5461589d447948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APAC EIENDOM AS   ·   Org.nr 821 330 262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APAC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4338a91dd5481e" /><Relationship Type="http://schemas.openxmlformats.org/officeDocument/2006/relationships/footer" Target="/word/footer1.xml" Id="R5461589d44794877" /></Relationships>
</file>