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c9e95b77d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NOCAP AS.</w:t>
      </w:r>
    </w:p>
    <w:sectPr>
      <w:headerReference xmlns:r="http://schemas.openxmlformats.org/officeDocument/2006/relationships" w:type="default" r:id="Re59ec15b4fc943ad"/>
      <w:footerReference xmlns:r="http://schemas.openxmlformats.org/officeDocument/2006/relationships" w:type="default" r:id="R59c03f92f629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ec15b4fc943ad" /><Relationship Type="http://schemas.openxmlformats.org/officeDocument/2006/relationships/footer" Target="/word/footer1.xml" Id="R59c03f92f62941b5" /></Relationships>
</file>