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9a8fa68a247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LUBBA AS</w:t>
      </w:r>
    </w:p>
    <w:sectPr>
      <w:headerReference xmlns:r="http://schemas.openxmlformats.org/officeDocument/2006/relationships" w:type="default" r:id="R381988b2352a44a7"/>
      <w:footerReference xmlns:r="http://schemas.openxmlformats.org/officeDocument/2006/relationships" w:type="default" r:id="Rf15954775a24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LUBBA AS   ·   Org.nr 820 632 362   ·   c/o Landbø Regnskap AS, Holthes vei 2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LUBBA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1988b2352a44a7" /><Relationship Type="http://schemas.openxmlformats.org/officeDocument/2006/relationships/footer" Target="/word/footer1.xml" Id="Rf15954775a244a89" /></Relationships>
</file>