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300d8c76a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ASGARD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ASGARD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4aaeb34504140"/>
      <w:footerReference xmlns:r="http://schemas.openxmlformats.org/officeDocument/2006/relationships" w:type="default" r:id="R257fa6c8a19c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ASGARD CAPITAL AS   ·   Org.nr 820 038 282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ASGARD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4aaeb34504140" /><Relationship Type="http://schemas.openxmlformats.org/officeDocument/2006/relationships/footer" Target="/word/footer1.xml" Id="R257fa6c8a19c4771" /></Relationships>
</file>