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dde18f5704e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HAUSTA INVESTOR AS.</w:t>
      </w:r>
    </w:p>
    <w:sectPr>
      <w:headerReference xmlns:r="http://schemas.openxmlformats.org/officeDocument/2006/relationships" w:type="default" r:id="Rf187d350f03640f9"/>
      <w:footerReference xmlns:r="http://schemas.openxmlformats.org/officeDocument/2006/relationships" w:type="default" r:id="R161ee1b4818c40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INVESTOR AS   ·   Org.nr 819 915 962   ·   Løkkeveien 109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87d350f03640f9" /><Relationship Type="http://schemas.openxmlformats.org/officeDocument/2006/relationships/footer" Target="/word/footer1.xml" Id="R161ee1b4818c40f0" /></Relationships>
</file>