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c36710165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 ACTIVE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 ACTIVE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0d070eba7140f7"/>
      <w:footerReference xmlns:r="http://schemas.openxmlformats.org/officeDocument/2006/relationships" w:type="default" r:id="R27ce74a01fba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 ACTIVE AS   ·   Org.nr 818 976 712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 ACTIVE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d070eba7140f7" /><Relationship Type="http://schemas.openxmlformats.org/officeDocument/2006/relationships/footer" Target="/word/footer1.xml" Id="R27ce74a01fba44e7" /></Relationships>
</file>