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902d3c954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CFPH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CFPH AS</w:t>
      </w:r>
    </w:p>
    <w:sectPr>
      <w:headerReference xmlns:r="http://schemas.openxmlformats.org/officeDocument/2006/relationships" w:type="default" r:id="R3da7531326f34a37"/>
      <w:footerReference xmlns:r="http://schemas.openxmlformats.org/officeDocument/2006/relationships" w:type="default" r:id="Rdfaa2ef40b54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CFPH AS   ·   Org.nr 818 095 732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CFPH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7531326f34a37" /><Relationship Type="http://schemas.openxmlformats.org/officeDocument/2006/relationships/footer" Target="/word/footer1.xml" Id="Rdfaa2ef40b544ea8" /></Relationships>
</file>