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93de32bf9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CFPH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CFPH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8ee24ec5aa4fdc"/>
      <w:footerReference xmlns:r="http://schemas.openxmlformats.org/officeDocument/2006/relationships" w:type="default" r:id="R5df65aebea6e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CFPH AS   ·   Org.nr 818 095 732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CFPH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ee24ec5aa4fdc" /><Relationship Type="http://schemas.openxmlformats.org/officeDocument/2006/relationships/footer" Target="/word/footer1.xml" Id="R5df65aebea6e4611" /></Relationships>
</file>