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fc5ea5ba9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PFG AS</w:t>
      </w:r>
    </w:p>
    <w:sectPr>
      <w:headerReference xmlns:r="http://schemas.openxmlformats.org/officeDocument/2006/relationships" w:type="default" r:id="Ra5ca2c5027664a86"/>
      <w:footerReference xmlns:r="http://schemas.openxmlformats.org/officeDocument/2006/relationships" w:type="default" r:id="R890eacbdbbc3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PFG AS   ·   Org.nr 817 995 322   ·   c/o Petter Fredrik Gillesen, Langoddveien 98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a2c5027664a86" /><Relationship Type="http://schemas.openxmlformats.org/officeDocument/2006/relationships/footer" Target="/word/footer1.xml" Id="R890eacbdbbc34620" /></Relationships>
</file>