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f0111b02e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PFG AS, org.nr 817 995 322,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PFG AS</w:t>
      </w:r>
    </w:p>
    <w:sectPr>
      <w:headerReference xmlns:r="http://schemas.openxmlformats.org/officeDocument/2006/relationships" w:type="default" r:id="R180c9035f8054363"/>
      <w:footerReference xmlns:r="http://schemas.openxmlformats.org/officeDocument/2006/relationships" w:type="default" r:id="Rdd3ad61bfe2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PFG AS   ·   Org.nr 817 995 322   ·   c/o Petter Fredrik Gillesen, Langoddveien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c9035f8054363" /><Relationship Type="http://schemas.openxmlformats.org/officeDocument/2006/relationships/footer" Target="/word/footer1.xml" Id="Rdd3ad61bfe2d43f9" /></Relationships>
</file>