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949be65a2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OSAKONGEN III AS</w:t>
      </w:r>
    </w:p>
    <w:sectPr>
      <w:headerReference xmlns:r="http://schemas.openxmlformats.org/officeDocument/2006/relationships" w:type="default" r:id="R9367a58f4d0d4a6d"/>
      <w:footerReference xmlns:r="http://schemas.openxmlformats.org/officeDocument/2006/relationships" w:type="default" r:id="Rbd0284128c1c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III AS   ·   Org.nr 817 185 142   ·   c/o Arne Matre,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7a58f4d0d4a6d" /><Relationship Type="http://schemas.openxmlformats.org/officeDocument/2006/relationships/footer" Target="/word/footer1.xml" Id="Rbd0284128c1c474b" /></Relationships>
</file>