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bb90b0a6a42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PARCHEM IV AS.</w:t>
      </w:r>
    </w:p>
    <w:sectPr>
      <w:headerReference xmlns:r="http://schemas.openxmlformats.org/officeDocument/2006/relationships" w:type="default" r:id="Rd566d9e823874c2f"/>
      <w:footerReference xmlns:r="http://schemas.openxmlformats.org/officeDocument/2006/relationships" w:type="default" r:id="Rbf7b3f3a8c11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6d9e823874c2f" /><Relationship Type="http://schemas.openxmlformats.org/officeDocument/2006/relationships/footer" Target="/word/footer1.xml" Id="Rbf7b3f3a8c114b04" /></Relationships>
</file>